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0F" w:rsidRPr="00941274" w:rsidRDefault="00A03B89">
      <w:pPr>
        <w:rPr>
          <w:rFonts w:asciiTheme="majorHAnsi" w:hAnsiTheme="majorHAnsi"/>
          <w:b/>
          <w:sz w:val="22"/>
          <w:szCs w:val="22"/>
        </w:rPr>
      </w:pPr>
      <w:r w:rsidRPr="00941274">
        <w:rPr>
          <w:rFonts w:asciiTheme="majorHAnsi" w:hAnsiTheme="majorHAnsi"/>
          <w:b/>
          <w:sz w:val="22"/>
          <w:szCs w:val="22"/>
        </w:rPr>
        <w:t>Comm</w:t>
      </w:r>
      <w:r w:rsidR="00EF2247">
        <w:rPr>
          <w:rFonts w:asciiTheme="majorHAnsi" w:hAnsiTheme="majorHAnsi"/>
          <w:b/>
          <w:sz w:val="22"/>
          <w:szCs w:val="22"/>
        </w:rPr>
        <w:t>.</w:t>
      </w:r>
      <w:r w:rsidRPr="00941274">
        <w:rPr>
          <w:rFonts w:asciiTheme="majorHAnsi" w:hAnsiTheme="majorHAnsi"/>
          <w:b/>
          <w:sz w:val="22"/>
          <w:szCs w:val="22"/>
        </w:rPr>
        <w:t xml:space="preserve"> 1</w:t>
      </w:r>
      <w:r w:rsidR="00086537">
        <w:rPr>
          <w:rFonts w:asciiTheme="majorHAnsi" w:hAnsiTheme="majorHAnsi"/>
          <w:b/>
          <w:sz w:val="22"/>
          <w:szCs w:val="22"/>
        </w:rPr>
        <w:t>6</w:t>
      </w:r>
      <w:r w:rsidRPr="00941274">
        <w:rPr>
          <w:rFonts w:asciiTheme="majorHAnsi" w:hAnsiTheme="majorHAnsi"/>
          <w:b/>
          <w:sz w:val="22"/>
          <w:szCs w:val="22"/>
        </w:rPr>
        <w:t>4</w:t>
      </w:r>
      <w:r w:rsidR="00086537">
        <w:rPr>
          <w:rFonts w:asciiTheme="majorHAnsi" w:hAnsiTheme="majorHAnsi"/>
          <w:b/>
          <w:sz w:val="22"/>
          <w:szCs w:val="22"/>
        </w:rPr>
        <w:t>F</w:t>
      </w:r>
      <w:r w:rsidRPr="00941274">
        <w:rPr>
          <w:rFonts w:asciiTheme="majorHAnsi" w:hAnsiTheme="majorHAnsi"/>
          <w:b/>
          <w:sz w:val="22"/>
          <w:szCs w:val="22"/>
        </w:rPr>
        <w:t>: Communication</w:t>
      </w:r>
      <w:r w:rsidR="00086537">
        <w:rPr>
          <w:rFonts w:asciiTheme="majorHAnsi" w:hAnsiTheme="majorHAnsi"/>
          <w:b/>
          <w:sz w:val="22"/>
          <w:szCs w:val="22"/>
        </w:rPr>
        <w:t xml:space="preserve"> &amp; Global Organizations</w:t>
      </w:r>
    </w:p>
    <w:p w:rsidR="0032340F" w:rsidRPr="00941274" w:rsidRDefault="00A03B89" w:rsidP="00941274">
      <w:pPr>
        <w:rPr>
          <w:rFonts w:asciiTheme="majorHAnsi" w:hAnsiTheme="majorHAnsi"/>
          <w:b/>
          <w:sz w:val="22"/>
          <w:szCs w:val="22"/>
          <w:u w:val="single"/>
        </w:rPr>
      </w:pPr>
      <w:r w:rsidRPr="00941274">
        <w:rPr>
          <w:rFonts w:asciiTheme="majorHAnsi" w:hAnsiTheme="majorHAnsi"/>
          <w:b/>
          <w:sz w:val="22"/>
          <w:szCs w:val="22"/>
        </w:rPr>
        <w:t>Prof. Federico Varona</w:t>
      </w:r>
      <w:r w:rsidRPr="00941274">
        <w:rPr>
          <w:rFonts w:asciiTheme="majorHAnsi" w:hAnsiTheme="majorHAnsi"/>
          <w:b/>
          <w:sz w:val="22"/>
          <w:szCs w:val="22"/>
        </w:rPr>
        <w:br/>
      </w:r>
    </w:p>
    <w:p w:rsidR="0032340F" w:rsidRPr="00941274" w:rsidRDefault="00640B9A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FINAL</w:t>
      </w:r>
      <w:r w:rsidR="00A03B89" w:rsidRPr="00941274">
        <w:rPr>
          <w:rFonts w:asciiTheme="majorHAnsi" w:hAnsiTheme="majorHAnsi"/>
          <w:b/>
          <w:sz w:val="22"/>
          <w:szCs w:val="22"/>
          <w:u w:val="single"/>
        </w:rPr>
        <w:t xml:space="preserve"> EXAM -  STUDY GUIDE</w:t>
      </w:r>
    </w:p>
    <w:p w:rsidR="0032340F" w:rsidRPr="00941274" w:rsidRDefault="0032340F">
      <w:pPr>
        <w:rPr>
          <w:rFonts w:asciiTheme="majorHAnsi" w:hAnsiTheme="majorHAnsi"/>
          <w:sz w:val="22"/>
          <w:szCs w:val="22"/>
          <w:u w:val="single"/>
        </w:rPr>
      </w:pPr>
    </w:p>
    <w:p w:rsidR="00A12142" w:rsidRDefault="00086537" w:rsidP="000163B7">
      <w:pPr>
        <w:rPr>
          <w:rFonts w:asciiTheme="majorHAnsi" w:hAnsiTheme="majorHAnsi"/>
          <w:b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 xml:space="preserve">Chapter </w:t>
      </w:r>
      <w:r w:rsidR="00A12142">
        <w:rPr>
          <w:rFonts w:asciiTheme="majorHAnsi" w:hAnsiTheme="majorHAnsi"/>
          <w:b/>
          <w:sz w:val="22"/>
          <w:szCs w:val="22"/>
        </w:rPr>
        <w:t>8</w:t>
      </w:r>
      <w:r w:rsidRPr="004B5650">
        <w:rPr>
          <w:rFonts w:asciiTheme="majorHAnsi" w:hAnsiTheme="majorHAnsi"/>
          <w:b/>
          <w:sz w:val="22"/>
          <w:szCs w:val="22"/>
        </w:rPr>
        <w:t xml:space="preserve">: </w:t>
      </w:r>
      <w:r w:rsidR="00EA7257" w:rsidRPr="00EA7257">
        <w:rPr>
          <w:rFonts w:asciiTheme="majorHAnsi" w:hAnsiTheme="majorHAnsi"/>
          <w:b/>
          <w:bCs/>
          <w:sz w:val="22"/>
          <w:szCs w:val="22"/>
        </w:rPr>
        <w:t>Disturbing the Equilibrium and Creating Planned Change</w:t>
      </w:r>
    </w:p>
    <w:p w:rsidR="000163B7" w:rsidRPr="000163B7" w:rsidRDefault="0056200E" w:rsidP="000163B7">
      <w:pPr>
        <w:rPr>
          <w:rFonts w:asciiTheme="majorHAnsi" w:hAnsiTheme="majorHAnsi"/>
          <w:bCs/>
          <w:sz w:val="22"/>
          <w:szCs w:val="22"/>
        </w:rPr>
      </w:pPr>
      <w:r w:rsidRPr="000163B7">
        <w:rPr>
          <w:rFonts w:asciiTheme="majorHAnsi" w:hAnsiTheme="majorHAnsi"/>
          <w:bCs/>
          <w:sz w:val="22"/>
          <w:szCs w:val="22"/>
        </w:rPr>
        <w:t xml:space="preserve">I.  </w:t>
      </w:r>
      <w:r w:rsidR="00B21DE2">
        <w:rPr>
          <w:rFonts w:asciiTheme="majorHAnsi" w:hAnsiTheme="majorHAnsi"/>
          <w:bCs/>
          <w:sz w:val="22"/>
          <w:szCs w:val="22"/>
        </w:rPr>
        <w:t xml:space="preserve"> </w:t>
      </w:r>
      <w:r w:rsidR="000163B7" w:rsidRPr="000163B7">
        <w:rPr>
          <w:rFonts w:asciiTheme="majorHAnsi" w:hAnsiTheme="majorHAnsi"/>
          <w:bCs/>
          <w:sz w:val="22"/>
          <w:szCs w:val="22"/>
        </w:rPr>
        <w:t>Chaos, Change, and Innovation</w:t>
      </w:r>
    </w:p>
    <w:p w:rsidR="000163B7" w:rsidRPr="000163B7" w:rsidRDefault="000163B7" w:rsidP="00C37A1C">
      <w:pPr>
        <w:rPr>
          <w:rFonts w:asciiTheme="majorHAnsi" w:hAnsiTheme="majorHAnsi"/>
          <w:bCs/>
          <w:sz w:val="22"/>
          <w:szCs w:val="22"/>
        </w:rPr>
      </w:pPr>
      <w:r w:rsidRPr="000163B7">
        <w:rPr>
          <w:rFonts w:asciiTheme="majorHAnsi" w:hAnsiTheme="majorHAnsi"/>
          <w:bCs/>
          <w:sz w:val="22"/>
          <w:szCs w:val="22"/>
        </w:rPr>
        <w:t>II. Strategies for Innovation and Change: Theoretical Frameworks:</w:t>
      </w:r>
      <w:r w:rsidRPr="000163B7">
        <w:rPr>
          <w:rFonts w:asciiTheme="majorHAnsi" w:hAnsiTheme="majorHAnsi"/>
          <w:bCs/>
          <w:sz w:val="22"/>
          <w:szCs w:val="22"/>
        </w:rPr>
        <w:br/>
      </w:r>
      <w:r w:rsidR="00C37A1C">
        <w:rPr>
          <w:rFonts w:asciiTheme="majorHAnsi" w:hAnsiTheme="majorHAnsi"/>
          <w:bCs/>
          <w:sz w:val="22"/>
          <w:szCs w:val="22"/>
        </w:rPr>
        <w:t xml:space="preserve">      </w:t>
      </w:r>
      <w:r w:rsidRPr="000163B7">
        <w:rPr>
          <w:rFonts w:asciiTheme="majorHAnsi" w:hAnsiTheme="majorHAnsi"/>
          <w:bCs/>
          <w:sz w:val="22"/>
          <w:szCs w:val="22"/>
        </w:rPr>
        <w:t>1. Lewin’s Change Model Stages</w:t>
      </w:r>
      <w:r w:rsidRPr="000163B7">
        <w:rPr>
          <w:rFonts w:asciiTheme="majorHAnsi" w:hAnsiTheme="majorHAnsi"/>
          <w:bCs/>
          <w:sz w:val="22"/>
          <w:szCs w:val="22"/>
        </w:rPr>
        <w:br/>
      </w:r>
      <w:r w:rsidR="00C37A1C">
        <w:rPr>
          <w:rFonts w:asciiTheme="majorHAnsi" w:hAnsiTheme="majorHAnsi"/>
          <w:bCs/>
          <w:sz w:val="22"/>
          <w:szCs w:val="22"/>
        </w:rPr>
        <w:t xml:space="preserve">      </w:t>
      </w:r>
      <w:r w:rsidRPr="000163B7">
        <w:rPr>
          <w:rFonts w:asciiTheme="majorHAnsi" w:hAnsiTheme="majorHAnsi"/>
          <w:bCs/>
          <w:sz w:val="22"/>
          <w:szCs w:val="22"/>
        </w:rPr>
        <w:t>2. Social-Technical-Administrative Systems Integration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Pr="000163B7">
        <w:rPr>
          <w:rFonts w:asciiTheme="majorHAnsi" w:hAnsiTheme="majorHAnsi"/>
          <w:bCs/>
          <w:sz w:val="22"/>
          <w:szCs w:val="22"/>
        </w:rPr>
        <w:t>Model</w:t>
      </w:r>
    </w:p>
    <w:p w:rsidR="000163B7" w:rsidRPr="000163B7" w:rsidRDefault="000163B7" w:rsidP="00C37A1C">
      <w:pPr>
        <w:rPr>
          <w:rFonts w:asciiTheme="majorHAnsi" w:hAnsiTheme="majorHAnsi"/>
          <w:bCs/>
          <w:sz w:val="22"/>
          <w:szCs w:val="22"/>
        </w:rPr>
      </w:pPr>
      <w:r w:rsidRPr="000163B7">
        <w:rPr>
          <w:rFonts w:asciiTheme="majorHAnsi" w:hAnsiTheme="majorHAnsi"/>
          <w:bCs/>
          <w:sz w:val="22"/>
          <w:szCs w:val="22"/>
        </w:rPr>
        <w:t xml:space="preserve">    </w:t>
      </w:r>
      <w:r w:rsidR="00C37A1C">
        <w:rPr>
          <w:rFonts w:asciiTheme="majorHAnsi" w:hAnsiTheme="majorHAnsi"/>
          <w:bCs/>
          <w:sz w:val="22"/>
          <w:szCs w:val="22"/>
        </w:rPr>
        <w:t xml:space="preserve">  </w:t>
      </w:r>
      <w:r w:rsidRPr="000163B7">
        <w:rPr>
          <w:rFonts w:asciiTheme="majorHAnsi" w:hAnsiTheme="majorHAnsi"/>
          <w:bCs/>
          <w:sz w:val="22"/>
          <w:szCs w:val="22"/>
        </w:rPr>
        <w:t>3. Formula for Change: D x V x A x F&gt;R=C</w:t>
      </w:r>
    </w:p>
    <w:p w:rsidR="000163B7" w:rsidRPr="000163B7" w:rsidRDefault="000163B7" w:rsidP="00C37A1C">
      <w:pPr>
        <w:rPr>
          <w:rFonts w:asciiTheme="majorHAnsi" w:hAnsiTheme="majorHAnsi"/>
          <w:bCs/>
          <w:sz w:val="22"/>
          <w:szCs w:val="22"/>
        </w:rPr>
      </w:pPr>
      <w:r w:rsidRPr="000163B7">
        <w:rPr>
          <w:rFonts w:asciiTheme="majorHAnsi" w:hAnsiTheme="majorHAnsi"/>
          <w:bCs/>
          <w:sz w:val="22"/>
          <w:szCs w:val="22"/>
        </w:rPr>
        <w:t xml:space="preserve">    </w:t>
      </w:r>
      <w:r w:rsidR="00C37A1C">
        <w:rPr>
          <w:rFonts w:asciiTheme="majorHAnsi" w:hAnsiTheme="majorHAnsi"/>
          <w:bCs/>
          <w:sz w:val="22"/>
          <w:szCs w:val="22"/>
        </w:rPr>
        <w:t xml:space="preserve">  </w:t>
      </w:r>
      <w:r w:rsidRPr="000163B7">
        <w:rPr>
          <w:rFonts w:asciiTheme="majorHAnsi" w:hAnsiTheme="majorHAnsi"/>
          <w:bCs/>
          <w:sz w:val="22"/>
          <w:szCs w:val="22"/>
        </w:rPr>
        <w:t>4. Deliberate, Emergent, and Improvisational Change</w:t>
      </w:r>
      <w:r>
        <w:rPr>
          <w:rFonts w:asciiTheme="majorHAnsi" w:hAnsiTheme="majorHAnsi"/>
          <w:bCs/>
          <w:sz w:val="22"/>
          <w:szCs w:val="22"/>
        </w:rPr>
        <w:br/>
      </w:r>
      <w:r w:rsidRPr="000163B7">
        <w:rPr>
          <w:rFonts w:asciiTheme="majorHAnsi" w:hAnsiTheme="majorHAnsi"/>
          <w:bCs/>
          <w:sz w:val="22"/>
          <w:szCs w:val="22"/>
        </w:rPr>
        <w:t>III. Communicating About Change</w:t>
      </w:r>
      <w:r>
        <w:rPr>
          <w:rFonts w:asciiTheme="majorHAnsi" w:hAnsiTheme="majorHAnsi"/>
          <w:bCs/>
          <w:sz w:val="22"/>
          <w:szCs w:val="22"/>
        </w:rPr>
        <w:br/>
      </w:r>
      <w:r w:rsidR="00C37A1C">
        <w:rPr>
          <w:rFonts w:asciiTheme="majorHAnsi" w:hAnsiTheme="majorHAnsi"/>
          <w:bCs/>
          <w:sz w:val="22"/>
          <w:szCs w:val="22"/>
        </w:rPr>
        <w:t xml:space="preserve">      </w:t>
      </w:r>
      <w:r w:rsidRPr="000163B7">
        <w:rPr>
          <w:rFonts w:asciiTheme="majorHAnsi" w:hAnsiTheme="majorHAnsi"/>
          <w:bCs/>
          <w:sz w:val="22"/>
          <w:szCs w:val="22"/>
        </w:rPr>
        <w:t>1. Communication Strategies</w:t>
      </w:r>
      <w:r>
        <w:rPr>
          <w:rFonts w:asciiTheme="majorHAnsi" w:hAnsiTheme="majorHAnsi"/>
          <w:bCs/>
          <w:sz w:val="22"/>
          <w:szCs w:val="22"/>
        </w:rPr>
        <w:br/>
      </w:r>
      <w:r w:rsidR="00C37A1C">
        <w:rPr>
          <w:rFonts w:asciiTheme="majorHAnsi" w:hAnsiTheme="majorHAnsi"/>
          <w:bCs/>
          <w:sz w:val="22"/>
          <w:szCs w:val="22"/>
        </w:rPr>
        <w:t xml:space="preserve">     </w:t>
      </w:r>
      <w:r w:rsidRPr="000163B7">
        <w:rPr>
          <w:rFonts w:asciiTheme="majorHAnsi" w:hAnsiTheme="majorHAnsi"/>
          <w:bCs/>
          <w:sz w:val="22"/>
          <w:szCs w:val="22"/>
        </w:rPr>
        <w:t xml:space="preserve"> 2. Leadership Role </w:t>
      </w:r>
    </w:p>
    <w:p w:rsidR="000163B7" w:rsidRPr="000163B7" w:rsidRDefault="000163B7" w:rsidP="000163B7">
      <w:pPr>
        <w:rPr>
          <w:rFonts w:asciiTheme="majorHAnsi" w:hAnsiTheme="majorHAnsi"/>
          <w:bCs/>
          <w:sz w:val="22"/>
          <w:szCs w:val="22"/>
        </w:rPr>
      </w:pPr>
      <w:r w:rsidRPr="000163B7">
        <w:rPr>
          <w:rFonts w:asciiTheme="majorHAnsi" w:hAnsiTheme="majorHAnsi"/>
          <w:bCs/>
          <w:sz w:val="22"/>
          <w:szCs w:val="22"/>
        </w:rPr>
        <w:t>IV. Cross-Cultural Considerations for Implementing Change</w:t>
      </w:r>
    </w:p>
    <w:p w:rsidR="000163B7" w:rsidRPr="000163B7" w:rsidRDefault="000163B7" w:rsidP="000163B7">
      <w:pPr>
        <w:rPr>
          <w:rFonts w:asciiTheme="majorHAnsi" w:hAnsiTheme="majorHAnsi"/>
          <w:bCs/>
          <w:sz w:val="22"/>
          <w:szCs w:val="22"/>
        </w:rPr>
      </w:pPr>
      <w:r w:rsidRPr="000163B7">
        <w:rPr>
          <w:rFonts w:asciiTheme="majorHAnsi" w:hAnsiTheme="majorHAnsi"/>
          <w:bCs/>
          <w:sz w:val="22"/>
          <w:szCs w:val="22"/>
        </w:rPr>
        <w:t xml:space="preserve">V. 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Pr="000163B7">
        <w:rPr>
          <w:rFonts w:asciiTheme="majorHAnsi" w:hAnsiTheme="majorHAnsi"/>
          <w:bCs/>
          <w:sz w:val="22"/>
          <w:szCs w:val="22"/>
        </w:rPr>
        <w:t>Taking the Long View: Seeing the Future</w:t>
      </w:r>
    </w:p>
    <w:p w:rsidR="0056200E" w:rsidRPr="0056200E" w:rsidRDefault="0056200E" w:rsidP="000163B7">
      <w:pPr>
        <w:rPr>
          <w:rFonts w:asciiTheme="majorHAnsi" w:hAnsiTheme="majorHAnsi"/>
          <w:sz w:val="22"/>
          <w:szCs w:val="22"/>
        </w:rPr>
      </w:pPr>
    </w:p>
    <w:p w:rsidR="00371E71" w:rsidRDefault="00FD1856" w:rsidP="00371E71">
      <w:pPr>
        <w:rPr>
          <w:rFonts w:asciiTheme="majorHAnsi" w:hAnsiTheme="majorHAnsi"/>
          <w:b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 xml:space="preserve">Chapter </w:t>
      </w:r>
      <w:r w:rsidR="00A12142">
        <w:rPr>
          <w:rFonts w:asciiTheme="majorHAnsi" w:hAnsiTheme="majorHAnsi"/>
          <w:b/>
          <w:sz w:val="22"/>
          <w:szCs w:val="22"/>
        </w:rPr>
        <w:t xml:space="preserve"> 9</w:t>
      </w:r>
      <w:r w:rsidRPr="004B5650">
        <w:rPr>
          <w:rFonts w:asciiTheme="majorHAnsi" w:hAnsiTheme="majorHAnsi"/>
          <w:b/>
          <w:sz w:val="22"/>
          <w:szCs w:val="22"/>
        </w:rPr>
        <w:t>:</w:t>
      </w:r>
      <w:r w:rsidR="00C04EA8" w:rsidRPr="004B5650">
        <w:rPr>
          <w:rFonts w:asciiTheme="majorHAnsi" w:hAnsiTheme="majorHAnsi"/>
          <w:b/>
          <w:sz w:val="22"/>
          <w:szCs w:val="22"/>
        </w:rPr>
        <w:t xml:space="preserve"> </w:t>
      </w:r>
      <w:r w:rsidR="00EA7257" w:rsidRPr="00EA7257">
        <w:rPr>
          <w:rFonts w:asciiTheme="majorHAnsi" w:hAnsiTheme="majorHAnsi"/>
          <w:b/>
          <w:bCs/>
          <w:sz w:val="22"/>
          <w:szCs w:val="22"/>
        </w:rPr>
        <w:t>Doing Business in North America</w:t>
      </w:r>
    </w:p>
    <w:p w:rsidR="00371E71" w:rsidRDefault="00EA7257" w:rsidP="00371E71">
      <w:pPr>
        <w:rPr>
          <w:rFonts w:asciiTheme="majorHAnsi" w:hAnsiTheme="majorHAnsi"/>
          <w:bCs/>
          <w:sz w:val="22"/>
          <w:szCs w:val="22"/>
        </w:rPr>
      </w:pPr>
      <w:r w:rsidRPr="00371E71">
        <w:rPr>
          <w:rFonts w:asciiTheme="majorHAnsi" w:hAnsiTheme="majorHAnsi"/>
          <w:bCs/>
          <w:sz w:val="22"/>
          <w:szCs w:val="22"/>
        </w:rPr>
        <w:t xml:space="preserve">I.  </w:t>
      </w:r>
      <w:r w:rsidR="00371E71">
        <w:rPr>
          <w:rFonts w:asciiTheme="majorHAnsi" w:hAnsiTheme="majorHAnsi"/>
          <w:bCs/>
          <w:sz w:val="22"/>
          <w:szCs w:val="22"/>
        </w:rPr>
        <w:t xml:space="preserve">   </w:t>
      </w:r>
      <w:r w:rsidR="00461E46" w:rsidRPr="00371E71">
        <w:rPr>
          <w:rFonts w:asciiTheme="majorHAnsi" w:hAnsiTheme="majorHAnsi"/>
          <w:bCs/>
          <w:sz w:val="22"/>
          <w:szCs w:val="22"/>
        </w:rPr>
        <w:t>Geography and Demographics</w:t>
      </w:r>
      <w:r w:rsidR="00371E71">
        <w:rPr>
          <w:rFonts w:asciiTheme="majorHAnsi" w:hAnsiTheme="majorHAnsi"/>
          <w:b/>
          <w:sz w:val="22"/>
          <w:szCs w:val="22"/>
        </w:rPr>
        <w:br/>
      </w:r>
      <w:r w:rsidR="00371E71" w:rsidRPr="00371E71">
        <w:rPr>
          <w:rFonts w:asciiTheme="majorHAnsi" w:hAnsiTheme="majorHAnsi"/>
          <w:sz w:val="22"/>
          <w:szCs w:val="22"/>
        </w:rPr>
        <w:t>II.</w:t>
      </w:r>
      <w:r w:rsidR="00371E71">
        <w:rPr>
          <w:rFonts w:asciiTheme="majorHAnsi" w:hAnsiTheme="majorHAnsi"/>
          <w:b/>
          <w:sz w:val="22"/>
          <w:szCs w:val="22"/>
        </w:rPr>
        <w:t xml:space="preserve">   </w:t>
      </w:r>
      <w:r w:rsidR="00461E46" w:rsidRPr="00371E71">
        <w:rPr>
          <w:rFonts w:asciiTheme="majorHAnsi" w:hAnsiTheme="majorHAnsi"/>
          <w:bCs/>
          <w:sz w:val="22"/>
          <w:szCs w:val="22"/>
        </w:rPr>
        <w:t>Case Study: The Growing Latin American Population</w:t>
      </w:r>
      <w:r w:rsidR="00371E71">
        <w:rPr>
          <w:rFonts w:asciiTheme="majorHAnsi" w:hAnsiTheme="majorHAnsi"/>
          <w:bCs/>
          <w:sz w:val="22"/>
          <w:szCs w:val="22"/>
        </w:rPr>
        <w:br/>
        <w:t xml:space="preserve">III.  </w:t>
      </w:r>
      <w:r w:rsidR="00461E46" w:rsidRPr="00EA7257">
        <w:rPr>
          <w:rFonts w:asciiTheme="majorHAnsi" w:hAnsiTheme="majorHAnsi"/>
          <w:bCs/>
          <w:sz w:val="22"/>
          <w:szCs w:val="22"/>
        </w:rPr>
        <w:t>Cultural Themes and Patterns</w:t>
      </w:r>
      <w:r w:rsidR="00371E71">
        <w:rPr>
          <w:rFonts w:asciiTheme="majorHAnsi" w:hAnsiTheme="majorHAnsi"/>
          <w:bCs/>
          <w:sz w:val="22"/>
          <w:szCs w:val="22"/>
        </w:rPr>
        <w:br/>
        <w:t xml:space="preserve">IV.  </w:t>
      </w:r>
      <w:r w:rsidR="00461E46" w:rsidRPr="00EA7257">
        <w:rPr>
          <w:rFonts w:asciiTheme="majorHAnsi" w:hAnsiTheme="majorHAnsi"/>
          <w:bCs/>
          <w:sz w:val="22"/>
          <w:szCs w:val="22"/>
        </w:rPr>
        <w:t>Social, Economic, and Political Factors</w:t>
      </w:r>
      <w:r w:rsidR="00371E71">
        <w:rPr>
          <w:rFonts w:asciiTheme="majorHAnsi" w:hAnsiTheme="majorHAnsi"/>
          <w:bCs/>
          <w:sz w:val="22"/>
          <w:szCs w:val="22"/>
        </w:rPr>
        <w:br/>
        <w:t xml:space="preserve">V.   </w:t>
      </w:r>
      <w:r w:rsidR="00461E46" w:rsidRPr="00EA7257">
        <w:rPr>
          <w:rFonts w:asciiTheme="majorHAnsi" w:hAnsiTheme="majorHAnsi"/>
          <w:bCs/>
          <w:sz w:val="22"/>
          <w:szCs w:val="22"/>
        </w:rPr>
        <w:t>Case Study: The Cost of Terrorism</w:t>
      </w:r>
    </w:p>
    <w:p w:rsidR="00000000" w:rsidRPr="00EA7257" w:rsidRDefault="00371E71" w:rsidP="00371E71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VI.  </w:t>
      </w:r>
      <w:r w:rsidR="00461E46" w:rsidRPr="00EA7257">
        <w:rPr>
          <w:rFonts w:asciiTheme="majorHAnsi" w:hAnsiTheme="majorHAnsi"/>
          <w:bCs/>
          <w:sz w:val="22"/>
          <w:szCs w:val="22"/>
        </w:rPr>
        <w:t>Business Conduct and Characteristics</w:t>
      </w:r>
      <w:r>
        <w:rPr>
          <w:rFonts w:asciiTheme="majorHAnsi" w:hAnsiTheme="majorHAnsi"/>
          <w:bCs/>
          <w:sz w:val="22"/>
          <w:szCs w:val="22"/>
        </w:rPr>
        <w:br/>
        <w:t xml:space="preserve">VII. </w:t>
      </w:r>
      <w:r w:rsidR="00461E46" w:rsidRPr="00EA7257">
        <w:rPr>
          <w:rFonts w:asciiTheme="majorHAnsi" w:hAnsiTheme="majorHAnsi"/>
          <w:bCs/>
          <w:sz w:val="22"/>
          <w:szCs w:val="22"/>
        </w:rPr>
        <w:t>Emerging Trends</w:t>
      </w:r>
    </w:p>
    <w:p w:rsidR="00EA7257" w:rsidRPr="000163B7" w:rsidRDefault="00EA7257" w:rsidP="00EA7257">
      <w:pPr>
        <w:rPr>
          <w:rFonts w:asciiTheme="majorHAnsi" w:hAnsiTheme="majorHAnsi"/>
          <w:bCs/>
          <w:sz w:val="22"/>
          <w:szCs w:val="22"/>
        </w:rPr>
      </w:pPr>
    </w:p>
    <w:p w:rsidR="007D216D" w:rsidRDefault="00D21555" w:rsidP="007D216D">
      <w:pPr>
        <w:rPr>
          <w:rFonts w:asciiTheme="majorHAnsi" w:hAnsiTheme="majorHAnsi"/>
          <w:b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 xml:space="preserve">Chapter </w:t>
      </w:r>
      <w:r w:rsidR="00A12142">
        <w:rPr>
          <w:rFonts w:asciiTheme="majorHAnsi" w:hAnsiTheme="majorHAnsi"/>
          <w:b/>
          <w:sz w:val="22"/>
          <w:szCs w:val="22"/>
        </w:rPr>
        <w:t>10</w:t>
      </w:r>
      <w:r w:rsidRPr="004B5650">
        <w:rPr>
          <w:rFonts w:asciiTheme="majorHAnsi" w:hAnsiTheme="majorHAnsi"/>
          <w:b/>
          <w:sz w:val="22"/>
          <w:szCs w:val="22"/>
        </w:rPr>
        <w:t>:</w:t>
      </w:r>
      <w:r w:rsidR="002134C6" w:rsidRPr="004B5650">
        <w:rPr>
          <w:rFonts w:asciiTheme="majorHAnsi" w:hAnsiTheme="majorHAnsi"/>
          <w:b/>
          <w:sz w:val="22"/>
          <w:szCs w:val="22"/>
        </w:rPr>
        <w:t xml:space="preserve"> </w:t>
      </w:r>
      <w:r w:rsidR="00A923E3" w:rsidRPr="00A923E3">
        <w:rPr>
          <w:rFonts w:asciiTheme="majorHAnsi" w:hAnsiTheme="majorHAnsi"/>
          <w:b/>
          <w:bCs/>
          <w:sz w:val="22"/>
          <w:szCs w:val="22"/>
        </w:rPr>
        <w:t>Doing Business in Latin American and the Caribbean</w:t>
      </w:r>
    </w:p>
    <w:p w:rsidR="007D216D" w:rsidRDefault="007D216D" w:rsidP="007D216D">
      <w:pPr>
        <w:rPr>
          <w:rFonts w:asciiTheme="majorHAnsi" w:hAnsiTheme="majorHAnsi"/>
          <w:b/>
          <w:sz w:val="22"/>
          <w:szCs w:val="22"/>
        </w:rPr>
      </w:pPr>
      <w:r w:rsidRPr="007D216D">
        <w:rPr>
          <w:rFonts w:asciiTheme="majorHAnsi" w:hAnsiTheme="majorHAnsi"/>
          <w:sz w:val="22"/>
          <w:szCs w:val="22"/>
        </w:rPr>
        <w:t>I.</w:t>
      </w:r>
      <w:r>
        <w:rPr>
          <w:rFonts w:asciiTheme="majorHAnsi" w:hAnsiTheme="majorHAnsi"/>
          <w:b/>
          <w:sz w:val="22"/>
          <w:szCs w:val="22"/>
        </w:rPr>
        <w:t xml:space="preserve">    </w:t>
      </w:r>
      <w:r w:rsidR="00461E46" w:rsidRPr="007D216D">
        <w:rPr>
          <w:rFonts w:asciiTheme="majorHAnsi" w:hAnsiTheme="majorHAnsi"/>
          <w:sz w:val="22"/>
          <w:szCs w:val="22"/>
        </w:rPr>
        <w:t>Geography and Demographics</w:t>
      </w:r>
    </w:p>
    <w:p w:rsidR="007D216D" w:rsidRDefault="007D216D" w:rsidP="007D216D">
      <w:pPr>
        <w:rPr>
          <w:rFonts w:asciiTheme="majorHAnsi" w:hAnsiTheme="majorHAnsi"/>
          <w:sz w:val="22"/>
          <w:szCs w:val="22"/>
        </w:rPr>
      </w:pPr>
      <w:r w:rsidRPr="007D216D">
        <w:rPr>
          <w:rFonts w:asciiTheme="majorHAnsi" w:hAnsiTheme="majorHAnsi"/>
          <w:sz w:val="22"/>
          <w:szCs w:val="22"/>
        </w:rPr>
        <w:t>II.</w:t>
      </w:r>
      <w:r>
        <w:rPr>
          <w:rFonts w:asciiTheme="majorHAnsi" w:hAnsiTheme="majorHAnsi"/>
          <w:b/>
          <w:sz w:val="22"/>
          <w:szCs w:val="22"/>
        </w:rPr>
        <w:t xml:space="preserve">   </w:t>
      </w:r>
      <w:r w:rsidR="00461E46" w:rsidRPr="007D216D">
        <w:rPr>
          <w:rFonts w:asciiTheme="majorHAnsi" w:hAnsiTheme="majorHAnsi"/>
          <w:sz w:val="22"/>
          <w:szCs w:val="22"/>
        </w:rPr>
        <w:t>Cultural Themes and Pattern</w:t>
      </w:r>
      <w:r w:rsidR="00461E46" w:rsidRPr="007D216D">
        <w:rPr>
          <w:rFonts w:asciiTheme="majorHAnsi" w:hAnsiTheme="majorHAnsi"/>
          <w:sz w:val="22"/>
          <w:szCs w:val="22"/>
        </w:rPr>
        <w:t>s</w:t>
      </w:r>
    </w:p>
    <w:p w:rsidR="007D216D" w:rsidRDefault="007D216D" w:rsidP="007D216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III.  </w:t>
      </w:r>
      <w:r w:rsidR="00461E46" w:rsidRPr="007D216D">
        <w:rPr>
          <w:rFonts w:asciiTheme="majorHAnsi" w:hAnsiTheme="majorHAnsi"/>
          <w:sz w:val="22"/>
          <w:szCs w:val="22"/>
        </w:rPr>
        <w:t>Social, Economic, and Political Factors</w:t>
      </w:r>
    </w:p>
    <w:p w:rsidR="007D216D" w:rsidRPr="007D216D" w:rsidRDefault="007D216D" w:rsidP="007D216D">
      <w:pPr>
        <w:rPr>
          <w:rFonts w:asciiTheme="majorHAnsi" w:hAnsiTheme="majorHAnsi"/>
          <w:sz w:val="22"/>
          <w:szCs w:val="22"/>
        </w:rPr>
      </w:pPr>
      <w:r w:rsidRPr="007D216D">
        <w:rPr>
          <w:rFonts w:asciiTheme="majorHAnsi" w:hAnsiTheme="majorHAnsi"/>
          <w:sz w:val="22"/>
          <w:szCs w:val="22"/>
        </w:rPr>
        <w:t xml:space="preserve">IV.  </w:t>
      </w:r>
      <w:r w:rsidR="00461E46" w:rsidRPr="007D216D">
        <w:rPr>
          <w:rFonts w:asciiTheme="majorHAnsi" w:hAnsiTheme="majorHAnsi"/>
          <w:sz w:val="22"/>
          <w:szCs w:val="22"/>
        </w:rPr>
        <w:t>Trade and Economic Integration</w:t>
      </w:r>
    </w:p>
    <w:p w:rsidR="007D216D" w:rsidRPr="007D216D" w:rsidRDefault="007D216D" w:rsidP="007D216D">
      <w:pPr>
        <w:rPr>
          <w:rFonts w:asciiTheme="majorHAnsi" w:hAnsiTheme="majorHAnsi"/>
          <w:sz w:val="22"/>
          <w:szCs w:val="22"/>
        </w:rPr>
      </w:pPr>
      <w:r w:rsidRPr="007D216D">
        <w:rPr>
          <w:rFonts w:asciiTheme="majorHAnsi" w:hAnsiTheme="majorHAnsi"/>
          <w:sz w:val="22"/>
          <w:szCs w:val="22"/>
        </w:rPr>
        <w:t xml:space="preserve">V.    </w:t>
      </w:r>
      <w:r w:rsidR="00461E46" w:rsidRPr="007D216D">
        <w:rPr>
          <w:rFonts w:asciiTheme="majorHAnsi" w:hAnsiTheme="majorHAnsi"/>
          <w:sz w:val="22"/>
          <w:szCs w:val="22"/>
        </w:rPr>
        <w:t>Case Study: The Mexi</w:t>
      </w:r>
      <w:r w:rsidR="00461E46" w:rsidRPr="007D216D">
        <w:rPr>
          <w:rFonts w:asciiTheme="majorHAnsi" w:hAnsiTheme="majorHAnsi"/>
          <w:sz w:val="22"/>
          <w:szCs w:val="22"/>
        </w:rPr>
        <w:t>can Peso Crisis</w:t>
      </w:r>
    </w:p>
    <w:p w:rsidR="00000000" w:rsidRPr="007D216D" w:rsidRDefault="007D216D" w:rsidP="007D216D">
      <w:pPr>
        <w:rPr>
          <w:rFonts w:asciiTheme="majorHAnsi" w:hAnsiTheme="majorHAnsi"/>
          <w:b/>
          <w:sz w:val="22"/>
          <w:szCs w:val="22"/>
        </w:rPr>
      </w:pPr>
      <w:r w:rsidRPr="007D216D">
        <w:rPr>
          <w:rFonts w:asciiTheme="majorHAnsi" w:hAnsiTheme="majorHAnsi"/>
          <w:sz w:val="22"/>
          <w:szCs w:val="22"/>
        </w:rPr>
        <w:t xml:space="preserve">VI.   </w:t>
      </w:r>
      <w:r w:rsidR="00461E46" w:rsidRPr="007D216D">
        <w:rPr>
          <w:rFonts w:asciiTheme="majorHAnsi" w:hAnsiTheme="majorHAnsi"/>
          <w:sz w:val="22"/>
          <w:szCs w:val="22"/>
        </w:rPr>
        <w:t>Business Conduct and Characteristics</w:t>
      </w:r>
      <w:r w:rsidRPr="007D216D">
        <w:rPr>
          <w:rFonts w:asciiTheme="majorHAnsi" w:hAnsiTheme="majorHAnsi"/>
          <w:sz w:val="22"/>
          <w:szCs w:val="22"/>
        </w:rPr>
        <w:br/>
        <w:t>VII.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="00461E46" w:rsidRPr="007D216D">
        <w:rPr>
          <w:rFonts w:asciiTheme="majorHAnsi" w:hAnsiTheme="majorHAnsi"/>
          <w:sz w:val="22"/>
          <w:szCs w:val="22"/>
        </w:rPr>
        <w:t>Emerging Trends</w:t>
      </w:r>
    </w:p>
    <w:p w:rsidR="00A923E3" w:rsidRDefault="00A923E3" w:rsidP="002134C6">
      <w:pPr>
        <w:rPr>
          <w:rFonts w:asciiTheme="majorHAnsi" w:hAnsiTheme="majorHAnsi"/>
          <w:sz w:val="22"/>
          <w:szCs w:val="22"/>
        </w:rPr>
      </w:pPr>
    </w:p>
    <w:p w:rsidR="00B0551A" w:rsidRDefault="004B5650" w:rsidP="00B0551A">
      <w:pPr>
        <w:rPr>
          <w:rFonts w:asciiTheme="majorHAnsi" w:hAnsiTheme="majorHAnsi"/>
          <w:b/>
          <w:bCs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 xml:space="preserve">Chapter </w:t>
      </w:r>
      <w:r w:rsidR="00A12142">
        <w:rPr>
          <w:rFonts w:asciiTheme="majorHAnsi" w:hAnsiTheme="majorHAnsi"/>
          <w:b/>
          <w:sz w:val="22"/>
          <w:szCs w:val="22"/>
        </w:rPr>
        <w:t>11</w:t>
      </w:r>
      <w:r w:rsidRPr="004B5650">
        <w:rPr>
          <w:rFonts w:asciiTheme="majorHAnsi" w:hAnsiTheme="majorHAnsi"/>
          <w:b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</w:t>
      </w:r>
      <w:r w:rsidR="00B0551A" w:rsidRPr="00B0551A">
        <w:rPr>
          <w:rFonts w:asciiTheme="majorHAnsi" w:hAnsiTheme="majorHAnsi"/>
          <w:b/>
          <w:bCs/>
          <w:sz w:val="22"/>
          <w:szCs w:val="22"/>
        </w:rPr>
        <w:t>Doing Business in East Asia and the Pacific Rim</w:t>
      </w:r>
    </w:p>
    <w:p w:rsidR="00000000" w:rsidRPr="00B0551A" w:rsidRDefault="004B5650" w:rsidP="00B0551A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I.</w:t>
      </w:r>
      <w:r w:rsidR="00B0551A">
        <w:rPr>
          <w:rFonts w:asciiTheme="majorHAnsi" w:hAnsiTheme="majorHAnsi"/>
          <w:sz w:val="22"/>
          <w:szCs w:val="22"/>
        </w:rPr>
        <w:t xml:space="preserve">   </w:t>
      </w:r>
      <w:r w:rsidR="00461E46" w:rsidRPr="00B0551A">
        <w:rPr>
          <w:rFonts w:asciiTheme="majorHAnsi" w:hAnsiTheme="majorHAnsi"/>
          <w:sz w:val="22"/>
          <w:szCs w:val="22"/>
        </w:rPr>
        <w:t>Geography and Demographics</w:t>
      </w:r>
      <w:r w:rsidR="00B0551A">
        <w:rPr>
          <w:rFonts w:asciiTheme="majorHAnsi" w:hAnsiTheme="majorHAnsi"/>
          <w:sz w:val="22"/>
          <w:szCs w:val="22"/>
        </w:rPr>
        <w:br/>
        <w:t xml:space="preserve">II.  </w:t>
      </w:r>
      <w:r w:rsidR="00461E46" w:rsidRPr="00B0551A">
        <w:rPr>
          <w:rFonts w:asciiTheme="majorHAnsi" w:hAnsiTheme="majorHAnsi"/>
          <w:sz w:val="22"/>
          <w:szCs w:val="22"/>
        </w:rPr>
        <w:t>Cultural Themes and Patterns</w:t>
      </w:r>
      <w:r w:rsidR="00B0551A">
        <w:rPr>
          <w:rFonts w:asciiTheme="majorHAnsi" w:hAnsiTheme="majorHAnsi"/>
          <w:sz w:val="22"/>
          <w:szCs w:val="22"/>
        </w:rPr>
        <w:br/>
        <w:t xml:space="preserve">III. </w:t>
      </w:r>
      <w:r w:rsidR="00461E46" w:rsidRPr="00B0551A">
        <w:rPr>
          <w:rFonts w:asciiTheme="majorHAnsi" w:hAnsiTheme="majorHAnsi"/>
          <w:sz w:val="22"/>
          <w:szCs w:val="22"/>
        </w:rPr>
        <w:t>Case Study:  How Cultural Factors Contributed to the 1997 Asian Economic Crisis</w:t>
      </w:r>
      <w:r w:rsidR="00B0551A">
        <w:rPr>
          <w:rFonts w:asciiTheme="majorHAnsi" w:hAnsiTheme="majorHAnsi"/>
          <w:sz w:val="22"/>
          <w:szCs w:val="22"/>
        </w:rPr>
        <w:br/>
        <w:t xml:space="preserve">IV.  </w:t>
      </w:r>
      <w:r w:rsidR="00461E46" w:rsidRPr="00B0551A">
        <w:rPr>
          <w:rFonts w:asciiTheme="majorHAnsi" w:hAnsiTheme="majorHAnsi"/>
          <w:sz w:val="22"/>
          <w:szCs w:val="22"/>
        </w:rPr>
        <w:t>Social, Economic, and Political Factors</w:t>
      </w:r>
      <w:r w:rsidR="00B0551A">
        <w:rPr>
          <w:rFonts w:asciiTheme="majorHAnsi" w:hAnsiTheme="majorHAnsi"/>
          <w:sz w:val="22"/>
          <w:szCs w:val="22"/>
        </w:rPr>
        <w:br/>
        <w:t xml:space="preserve">V.  </w:t>
      </w:r>
      <w:r w:rsidR="00461E46" w:rsidRPr="00B0551A">
        <w:rPr>
          <w:rFonts w:asciiTheme="majorHAnsi" w:hAnsiTheme="majorHAnsi"/>
          <w:sz w:val="22"/>
          <w:szCs w:val="22"/>
        </w:rPr>
        <w:t>Business Conduct and Characteristics</w:t>
      </w:r>
      <w:r w:rsidR="00B0551A">
        <w:rPr>
          <w:rFonts w:asciiTheme="majorHAnsi" w:hAnsiTheme="majorHAnsi"/>
          <w:sz w:val="22"/>
          <w:szCs w:val="22"/>
        </w:rPr>
        <w:br/>
        <w:t xml:space="preserve">VI. </w:t>
      </w:r>
      <w:r w:rsidR="00461E46" w:rsidRPr="00B0551A">
        <w:rPr>
          <w:rFonts w:asciiTheme="majorHAnsi" w:hAnsiTheme="majorHAnsi"/>
          <w:sz w:val="22"/>
          <w:szCs w:val="22"/>
        </w:rPr>
        <w:t>Case Study: The Sino-Japanese Struggle –Who Will Trump Asia?</w:t>
      </w:r>
    </w:p>
    <w:p w:rsidR="009A4896" w:rsidRDefault="004B5650" w:rsidP="00A1214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A643F5" w:rsidRDefault="000362F1" w:rsidP="00A643F5">
      <w:pPr>
        <w:rPr>
          <w:rFonts w:asciiTheme="majorHAnsi" w:hAnsiTheme="majorHAnsi"/>
          <w:b/>
          <w:sz w:val="22"/>
          <w:szCs w:val="22"/>
        </w:rPr>
      </w:pPr>
      <w:r w:rsidRPr="000362F1">
        <w:rPr>
          <w:rFonts w:asciiTheme="majorHAnsi" w:hAnsiTheme="majorHAnsi"/>
          <w:b/>
          <w:sz w:val="22"/>
          <w:szCs w:val="22"/>
        </w:rPr>
        <w:t xml:space="preserve">Chapter </w:t>
      </w:r>
      <w:r w:rsidR="00A12142">
        <w:rPr>
          <w:rFonts w:asciiTheme="majorHAnsi" w:hAnsiTheme="majorHAnsi"/>
          <w:b/>
          <w:sz w:val="22"/>
          <w:szCs w:val="22"/>
        </w:rPr>
        <w:t>12</w:t>
      </w:r>
      <w:r>
        <w:rPr>
          <w:rFonts w:asciiTheme="majorHAnsi" w:hAnsiTheme="majorHAnsi"/>
          <w:b/>
          <w:sz w:val="22"/>
          <w:szCs w:val="22"/>
        </w:rPr>
        <w:t xml:space="preserve">: </w:t>
      </w:r>
      <w:r w:rsidR="00A643F5" w:rsidRPr="00A643F5">
        <w:rPr>
          <w:rFonts w:asciiTheme="majorHAnsi" w:hAnsiTheme="majorHAnsi"/>
          <w:b/>
          <w:bCs/>
          <w:sz w:val="22"/>
          <w:szCs w:val="22"/>
        </w:rPr>
        <w:t>Doing Business in Europe</w:t>
      </w:r>
    </w:p>
    <w:p w:rsidR="001C2BCF" w:rsidRPr="001C2BCF" w:rsidRDefault="00A643F5" w:rsidP="001C2BCF">
      <w:pPr>
        <w:rPr>
          <w:rFonts w:asciiTheme="majorHAnsi" w:hAnsiTheme="majorHAnsi"/>
          <w:sz w:val="22"/>
          <w:szCs w:val="22"/>
        </w:rPr>
      </w:pPr>
      <w:r w:rsidRPr="001C2BCF">
        <w:rPr>
          <w:rFonts w:asciiTheme="majorHAnsi" w:hAnsiTheme="majorHAnsi"/>
          <w:sz w:val="22"/>
          <w:szCs w:val="22"/>
        </w:rPr>
        <w:t xml:space="preserve">I.   </w:t>
      </w:r>
      <w:r w:rsidR="00461E46" w:rsidRPr="001C2BCF">
        <w:rPr>
          <w:rFonts w:asciiTheme="majorHAnsi" w:hAnsiTheme="majorHAnsi"/>
          <w:sz w:val="22"/>
          <w:szCs w:val="22"/>
        </w:rPr>
        <w:t>Geography and Demographics</w:t>
      </w:r>
    </w:p>
    <w:p w:rsidR="001C2BCF" w:rsidRPr="001C2BCF" w:rsidRDefault="001C2BCF" w:rsidP="001C2BCF">
      <w:pPr>
        <w:rPr>
          <w:rFonts w:asciiTheme="majorHAnsi" w:hAnsiTheme="majorHAnsi"/>
          <w:sz w:val="22"/>
          <w:szCs w:val="22"/>
        </w:rPr>
      </w:pPr>
      <w:r w:rsidRPr="001C2BCF">
        <w:rPr>
          <w:rFonts w:asciiTheme="majorHAnsi" w:hAnsiTheme="majorHAnsi"/>
          <w:sz w:val="22"/>
          <w:szCs w:val="22"/>
        </w:rPr>
        <w:t xml:space="preserve">II.  </w:t>
      </w:r>
      <w:r w:rsidR="00461E46" w:rsidRPr="001C2BCF">
        <w:rPr>
          <w:rFonts w:asciiTheme="majorHAnsi" w:hAnsiTheme="majorHAnsi"/>
          <w:sz w:val="22"/>
          <w:szCs w:val="22"/>
        </w:rPr>
        <w:t xml:space="preserve">Social, Economic, and Political Factors </w:t>
      </w:r>
    </w:p>
    <w:p w:rsidR="001C2BCF" w:rsidRPr="001C2BCF" w:rsidRDefault="001C2BCF" w:rsidP="001C2BCF">
      <w:pPr>
        <w:rPr>
          <w:rFonts w:asciiTheme="majorHAnsi" w:hAnsiTheme="majorHAnsi"/>
          <w:sz w:val="22"/>
          <w:szCs w:val="22"/>
        </w:rPr>
      </w:pPr>
      <w:r w:rsidRPr="001C2BCF">
        <w:rPr>
          <w:rFonts w:asciiTheme="majorHAnsi" w:hAnsiTheme="majorHAnsi"/>
          <w:sz w:val="22"/>
          <w:szCs w:val="22"/>
        </w:rPr>
        <w:t xml:space="preserve">III. </w:t>
      </w:r>
      <w:r w:rsidR="00461E46" w:rsidRPr="001C2BCF">
        <w:rPr>
          <w:rFonts w:asciiTheme="majorHAnsi" w:hAnsiTheme="majorHAnsi"/>
          <w:sz w:val="22"/>
          <w:szCs w:val="22"/>
        </w:rPr>
        <w:t>Trade and Economic Integration</w:t>
      </w:r>
    </w:p>
    <w:p w:rsidR="001C2BCF" w:rsidRDefault="001C2BCF" w:rsidP="001C2BCF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 w:rsidRPr="001C2BCF">
        <w:rPr>
          <w:rFonts w:asciiTheme="majorHAnsi" w:hAnsiTheme="majorHAnsi"/>
          <w:sz w:val="22"/>
          <w:szCs w:val="22"/>
        </w:rPr>
        <w:t>IV.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="00461E46" w:rsidRPr="00A643F5">
        <w:rPr>
          <w:rFonts w:asciiTheme="majorHAnsi" w:hAnsiTheme="majorHAnsi"/>
          <w:sz w:val="22"/>
          <w:szCs w:val="22"/>
        </w:rPr>
        <w:t>The European Union and the Euro</w:t>
      </w:r>
      <w:r>
        <w:rPr>
          <w:rFonts w:asciiTheme="majorHAnsi" w:hAnsiTheme="majorHAnsi"/>
          <w:sz w:val="22"/>
          <w:szCs w:val="22"/>
        </w:rPr>
        <w:br/>
        <w:t xml:space="preserve">V.    </w:t>
      </w:r>
      <w:r w:rsidR="00461E46" w:rsidRPr="00A643F5">
        <w:rPr>
          <w:rFonts w:asciiTheme="majorHAnsi" w:hAnsiTheme="majorHAnsi"/>
          <w:sz w:val="22"/>
          <w:szCs w:val="22"/>
        </w:rPr>
        <w:t>C</w:t>
      </w:r>
      <w:r w:rsidR="00461E46" w:rsidRPr="00A643F5">
        <w:rPr>
          <w:rFonts w:asciiTheme="majorHAnsi" w:hAnsiTheme="majorHAnsi"/>
          <w:sz w:val="22"/>
          <w:szCs w:val="22"/>
        </w:rPr>
        <w:t>ase Study: The Russian Federation</w:t>
      </w:r>
    </w:p>
    <w:p w:rsidR="001C2BCF" w:rsidRDefault="001C2BCF" w:rsidP="001C2BCF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VI.   </w:t>
      </w:r>
      <w:r w:rsidR="00461E46" w:rsidRPr="00A643F5">
        <w:rPr>
          <w:rFonts w:asciiTheme="majorHAnsi" w:hAnsiTheme="majorHAnsi"/>
          <w:sz w:val="22"/>
          <w:szCs w:val="22"/>
        </w:rPr>
        <w:t xml:space="preserve">Business Conduct and Characteristics </w:t>
      </w:r>
    </w:p>
    <w:p w:rsidR="00000000" w:rsidRPr="00A643F5" w:rsidRDefault="001C2BCF" w:rsidP="001C2BCF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VII.  </w:t>
      </w:r>
      <w:r w:rsidR="00461E46" w:rsidRPr="00A643F5">
        <w:rPr>
          <w:rFonts w:asciiTheme="majorHAnsi" w:hAnsiTheme="majorHAnsi"/>
          <w:sz w:val="22"/>
          <w:szCs w:val="22"/>
        </w:rPr>
        <w:t xml:space="preserve">Emerging Trends </w:t>
      </w:r>
    </w:p>
    <w:p w:rsidR="00086537" w:rsidRDefault="00086537">
      <w:pPr>
        <w:rPr>
          <w:rFonts w:asciiTheme="majorHAnsi" w:hAnsiTheme="majorHAnsi"/>
          <w:b/>
          <w:sz w:val="22"/>
          <w:szCs w:val="22"/>
          <w:u w:val="single"/>
        </w:rPr>
      </w:pPr>
    </w:p>
    <w:p w:rsidR="00C37A1C" w:rsidRDefault="00A03B89" w:rsidP="00C37A1C">
      <w:pPr>
        <w:rPr>
          <w:rFonts w:asciiTheme="majorHAnsi" w:hAnsiTheme="majorHAnsi"/>
          <w:b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 xml:space="preserve">Chapter </w:t>
      </w:r>
      <w:r w:rsidR="00A12142">
        <w:rPr>
          <w:rFonts w:asciiTheme="majorHAnsi" w:hAnsiTheme="majorHAnsi"/>
          <w:b/>
          <w:sz w:val="22"/>
          <w:szCs w:val="22"/>
        </w:rPr>
        <w:t>13</w:t>
      </w:r>
      <w:r w:rsidRPr="004B5650">
        <w:rPr>
          <w:rFonts w:asciiTheme="majorHAnsi" w:hAnsiTheme="majorHAnsi"/>
          <w:b/>
          <w:sz w:val="22"/>
          <w:szCs w:val="22"/>
        </w:rPr>
        <w:t xml:space="preserve">: </w:t>
      </w:r>
      <w:r w:rsidR="00C37A1C" w:rsidRPr="00C37A1C">
        <w:rPr>
          <w:rFonts w:asciiTheme="majorHAnsi" w:hAnsiTheme="majorHAnsi"/>
          <w:b/>
          <w:bCs/>
          <w:sz w:val="22"/>
          <w:szCs w:val="22"/>
        </w:rPr>
        <w:t>Doing Business in Africa and the Middle East</w:t>
      </w:r>
    </w:p>
    <w:p w:rsidR="00C37A1C" w:rsidRPr="00C37A1C" w:rsidRDefault="00C37A1C" w:rsidP="00C37A1C">
      <w:pPr>
        <w:rPr>
          <w:rFonts w:asciiTheme="majorHAnsi" w:hAnsiTheme="majorHAnsi"/>
          <w:sz w:val="22"/>
          <w:szCs w:val="22"/>
        </w:rPr>
      </w:pPr>
      <w:r w:rsidRPr="00C37A1C">
        <w:rPr>
          <w:rFonts w:asciiTheme="majorHAnsi" w:hAnsiTheme="majorHAnsi"/>
          <w:sz w:val="22"/>
          <w:szCs w:val="22"/>
        </w:rPr>
        <w:t xml:space="preserve">I.    </w:t>
      </w:r>
      <w:r w:rsidR="00461E46" w:rsidRPr="00C37A1C">
        <w:rPr>
          <w:rFonts w:asciiTheme="majorHAnsi" w:hAnsiTheme="majorHAnsi"/>
          <w:sz w:val="22"/>
          <w:szCs w:val="22"/>
        </w:rPr>
        <w:t>Geography and Demographics</w:t>
      </w:r>
    </w:p>
    <w:p w:rsidR="00C37A1C" w:rsidRPr="00C37A1C" w:rsidRDefault="00C37A1C" w:rsidP="00C37A1C">
      <w:pPr>
        <w:rPr>
          <w:rFonts w:asciiTheme="majorHAnsi" w:hAnsiTheme="majorHAnsi"/>
          <w:sz w:val="22"/>
          <w:szCs w:val="22"/>
        </w:rPr>
      </w:pPr>
      <w:r w:rsidRPr="00C37A1C">
        <w:rPr>
          <w:rFonts w:asciiTheme="majorHAnsi" w:hAnsiTheme="majorHAnsi"/>
          <w:sz w:val="22"/>
          <w:szCs w:val="22"/>
        </w:rPr>
        <w:t xml:space="preserve">II.   </w:t>
      </w:r>
      <w:r w:rsidR="00461E46" w:rsidRPr="00C37A1C">
        <w:rPr>
          <w:rFonts w:asciiTheme="majorHAnsi" w:hAnsiTheme="majorHAnsi"/>
          <w:sz w:val="22"/>
          <w:szCs w:val="22"/>
        </w:rPr>
        <w:t>Cultural Themes and Patterns</w:t>
      </w:r>
    </w:p>
    <w:p w:rsidR="00C37A1C" w:rsidRPr="00C37A1C" w:rsidRDefault="00C37A1C" w:rsidP="00C37A1C">
      <w:pPr>
        <w:rPr>
          <w:rFonts w:asciiTheme="majorHAnsi" w:hAnsiTheme="majorHAnsi"/>
          <w:sz w:val="22"/>
          <w:szCs w:val="22"/>
        </w:rPr>
      </w:pPr>
      <w:r w:rsidRPr="00C37A1C">
        <w:rPr>
          <w:rFonts w:asciiTheme="majorHAnsi" w:hAnsiTheme="majorHAnsi"/>
          <w:sz w:val="22"/>
          <w:szCs w:val="22"/>
        </w:rPr>
        <w:t xml:space="preserve">III. </w:t>
      </w:r>
      <w:r w:rsidR="00461E46" w:rsidRPr="00C37A1C">
        <w:rPr>
          <w:rFonts w:asciiTheme="majorHAnsi" w:hAnsiTheme="majorHAnsi"/>
          <w:sz w:val="22"/>
          <w:szCs w:val="22"/>
        </w:rPr>
        <w:t>Culture, Language, and Religion</w:t>
      </w:r>
    </w:p>
    <w:p w:rsidR="00C37A1C" w:rsidRDefault="00C37A1C" w:rsidP="00C37A1C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 w:rsidRPr="00C37A1C">
        <w:rPr>
          <w:rFonts w:asciiTheme="majorHAnsi" w:hAnsiTheme="majorHAnsi"/>
          <w:sz w:val="22"/>
          <w:szCs w:val="22"/>
        </w:rPr>
        <w:t>IV</w:t>
      </w:r>
      <w:r>
        <w:rPr>
          <w:rFonts w:asciiTheme="majorHAnsi" w:hAnsiTheme="majorHAnsi"/>
          <w:b/>
          <w:sz w:val="22"/>
          <w:szCs w:val="22"/>
        </w:rPr>
        <w:t xml:space="preserve">.  </w:t>
      </w:r>
      <w:r w:rsidR="00461E46" w:rsidRPr="00C37A1C">
        <w:rPr>
          <w:rFonts w:asciiTheme="majorHAnsi" w:hAnsiTheme="majorHAnsi"/>
          <w:sz w:val="22"/>
          <w:szCs w:val="22"/>
        </w:rPr>
        <w:t>Social, Ec</w:t>
      </w:r>
      <w:r w:rsidR="00461E46" w:rsidRPr="00C37A1C">
        <w:rPr>
          <w:rFonts w:asciiTheme="majorHAnsi" w:hAnsiTheme="majorHAnsi"/>
          <w:sz w:val="22"/>
          <w:szCs w:val="22"/>
        </w:rPr>
        <w:t>onomic, and Political Factors</w:t>
      </w:r>
      <w:r>
        <w:rPr>
          <w:rFonts w:asciiTheme="majorHAnsi" w:hAnsiTheme="majorHAnsi"/>
          <w:sz w:val="22"/>
          <w:szCs w:val="22"/>
        </w:rPr>
        <w:br/>
        <w:t xml:space="preserve">V.    </w:t>
      </w:r>
      <w:r w:rsidR="00461E46" w:rsidRPr="00C37A1C">
        <w:rPr>
          <w:rFonts w:asciiTheme="majorHAnsi" w:hAnsiTheme="majorHAnsi"/>
          <w:sz w:val="22"/>
          <w:szCs w:val="22"/>
        </w:rPr>
        <w:t xml:space="preserve">Business Conduct and Characteristics </w:t>
      </w:r>
    </w:p>
    <w:p w:rsidR="00000000" w:rsidRPr="00C37A1C" w:rsidRDefault="00C37A1C" w:rsidP="00C37A1C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VI.  </w:t>
      </w:r>
      <w:r w:rsidR="00461E46" w:rsidRPr="00C37A1C">
        <w:rPr>
          <w:rFonts w:asciiTheme="majorHAnsi" w:hAnsiTheme="majorHAnsi"/>
          <w:sz w:val="22"/>
          <w:szCs w:val="22"/>
        </w:rPr>
        <w:t xml:space="preserve">Emerging Trends </w:t>
      </w:r>
    </w:p>
    <w:p w:rsidR="00086537" w:rsidRPr="00C37A1C" w:rsidRDefault="00086537" w:rsidP="009157C2">
      <w:pPr>
        <w:rPr>
          <w:rFonts w:asciiTheme="majorHAnsi" w:hAnsiTheme="majorHAnsi"/>
          <w:sz w:val="22"/>
          <w:szCs w:val="22"/>
        </w:rPr>
      </w:pPr>
    </w:p>
    <w:sectPr w:rsidR="00086537" w:rsidRPr="00C37A1C" w:rsidSect="0032340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E46" w:rsidRDefault="00461E46" w:rsidP="00EB2FE5">
      <w:r>
        <w:separator/>
      </w:r>
    </w:p>
  </w:endnote>
  <w:endnote w:type="continuationSeparator" w:id="0">
    <w:p w:rsidR="00461E46" w:rsidRDefault="00461E46" w:rsidP="00EB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08908"/>
      <w:docPartObj>
        <w:docPartGallery w:val="Page Numbers (Bottom of Page)"/>
        <w:docPartUnique/>
      </w:docPartObj>
    </w:sdtPr>
    <w:sdtContent>
      <w:p w:rsidR="00EB2FE5" w:rsidRDefault="009A4896">
        <w:pPr>
          <w:pStyle w:val="Footer"/>
          <w:jc w:val="right"/>
        </w:pPr>
        <w:fldSimple w:instr=" PAGE   \* MERGEFORMAT ">
          <w:r w:rsidR="00B21DE2">
            <w:rPr>
              <w:noProof/>
            </w:rPr>
            <w:t>1</w:t>
          </w:r>
        </w:fldSimple>
      </w:p>
    </w:sdtContent>
  </w:sdt>
  <w:p w:rsidR="00EB2FE5" w:rsidRDefault="00EB2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E46" w:rsidRDefault="00461E46" w:rsidP="00EB2FE5">
      <w:r>
        <w:separator/>
      </w:r>
    </w:p>
  </w:footnote>
  <w:footnote w:type="continuationSeparator" w:id="0">
    <w:p w:rsidR="00461E46" w:rsidRDefault="00461E46" w:rsidP="00EB2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08909"/>
      <w:docPartObj>
        <w:docPartGallery w:val="Page Numbers (Top of Page)"/>
        <w:docPartUnique/>
      </w:docPartObj>
    </w:sdtPr>
    <w:sdtContent>
      <w:p w:rsidR="00EB2FE5" w:rsidRDefault="009A4896">
        <w:pPr>
          <w:pStyle w:val="Header"/>
          <w:jc w:val="right"/>
        </w:pPr>
        <w:fldSimple w:instr=" PAGE   \* MERGEFORMAT ">
          <w:r w:rsidR="00B21DE2">
            <w:rPr>
              <w:noProof/>
            </w:rPr>
            <w:t>1</w:t>
          </w:r>
        </w:fldSimple>
      </w:p>
    </w:sdtContent>
  </w:sdt>
  <w:p w:rsidR="00EB2FE5" w:rsidRDefault="00EB2F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CAE"/>
    <w:multiLevelType w:val="hybridMultilevel"/>
    <w:tmpl w:val="31D29D42"/>
    <w:lvl w:ilvl="0" w:tplc="54361076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DE88AD76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plc="3E68AEC6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976449EC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31E0BE1E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FD0E9400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475CE598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857A2BBE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7AD0152A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130E25EE"/>
    <w:multiLevelType w:val="hybridMultilevel"/>
    <w:tmpl w:val="C69E1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1AF2"/>
    <w:multiLevelType w:val="hybridMultilevel"/>
    <w:tmpl w:val="E2FEF050"/>
    <w:lvl w:ilvl="0" w:tplc="CF64E72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7FC0F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B8EC2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85A3FC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67C635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7A12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81648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5ACAF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24EBD7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6467D85"/>
    <w:multiLevelType w:val="hybridMultilevel"/>
    <w:tmpl w:val="42925A86"/>
    <w:lvl w:ilvl="0" w:tplc="25A45A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480C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FC86B0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AFEF1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B9E87D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AF258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91EA89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2AEEC0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37077C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6717C1D"/>
    <w:multiLevelType w:val="hybridMultilevel"/>
    <w:tmpl w:val="5D945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235FB"/>
    <w:multiLevelType w:val="hybridMultilevel"/>
    <w:tmpl w:val="20FA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21ACB"/>
    <w:multiLevelType w:val="hybridMultilevel"/>
    <w:tmpl w:val="AEAC7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8AD76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3E68AE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76449E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E0BE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D0E940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75CE59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57A2B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AD015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9180AC3"/>
    <w:multiLevelType w:val="hybridMultilevel"/>
    <w:tmpl w:val="C0B21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8AD76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3E68AE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76449E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E0BE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D0E940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75CE59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57A2B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AD015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EDD5481"/>
    <w:multiLevelType w:val="hybridMultilevel"/>
    <w:tmpl w:val="3A3449EE"/>
    <w:lvl w:ilvl="0" w:tplc="9DBE06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6D047A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6A0917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08CC8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9C2160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B9A01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BF0E2B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A24EF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49EAD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78C19E8"/>
    <w:multiLevelType w:val="hybridMultilevel"/>
    <w:tmpl w:val="9FD8A8E4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EA708808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FB6CE72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9ED83C7C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CA04912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9F0620FE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00E6BAA8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76E0E998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0D6C27F4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0">
    <w:nsid w:val="564134DD"/>
    <w:multiLevelType w:val="hybridMultilevel"/>
    <w:tmpl w:val="9C969EFA"/>
    <w:lvl w:ilvl="0" w:tplc="83B42024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44FABE9A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91D062F0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03C84ACA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79B4892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B7E66D14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F2AA0F2E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BDB67300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4C909B6A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1">
    <w:nsid w:val="57C0330F"/>
    <w:multiLevelType w:val="hybridMultilevel"/>
    <w:tmpl w:val="27344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A195A"/>
    <w:multiLevelType w:val="hybridMultilevel"/>
    <w:tmpl w:val="8FBA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  <w:num w:numId="13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EF4"/>
    <w:rsid w:val="000163B7"/>
    <w:rsid w:val="000362F1"/>
    <w:rsid w:val="0007641E"/>
    <w:rsid w:val="00086537"/>
    <w:rsid w:val="000A6C0A"/>
    <w:rsid w:val="000C5890"/>
    <w:rsid w:val="00140310"/>
    <w:rsid w:val="001B2E59"/>
    <w:rsid w:val="001C2BCF"/>
    <w:rsid w:val="002134C6"/>
    <w:rsid w:val="00220A5A"/>
    <w:rsid w:val="0032340F"/>
    <w:rsid w:val="00371E71"/>
    <w:rsid w:val="00461E46"/>
    <w:rsid w:val="004B5650"/>
    <w:rsid w:val="0056200E"/>
    <w:rsid w:val="005F75B8"/>
    <w:rsid w:val="00637F48"/>
    <w:rsid w:val="00640B9A"/>
    <w:rsid w:val="00654180"/>
    <w:rsid w:val="00736DE5"/>
    <w:rsid w:val="007D216D"/>
    <w:rsid w:val="007F3EF4"/>
    <w:rsid w:val="00836C3F"/>
    <w:rsid w:val="00881C1E"/>
    <w:rsid w:val="008C2232"/>
    <w:rsid w:val="009157C2"/>
    <w:rsid w:val="00941274"/>
    <w:rsid w:val="009A4896"/>
    <w:rsid w:val="009D40D5"/>
    <w:rsid w:val="00A03B89"/>
    <w:rsid w:val="00A12142"/>
    <w:rsid w:val="00A366D9"/>
    <w:rsid w:val="00A643F5"/>
    <w:rsid w:val="00A923E3"/>
    <w:rsid w:val="00AC3166"/>
    <w:rsid w:val="00B0551A"/>
    <w:rsid w:val="00B21DE2"/>
    <w:rsid w:val="00B634A7"/>
    <w:rsid w:val="00B679DD"/>
    <w:rsid w:val="00B919C3"/>
    <w:rsid w:val="00C04EA8"/>
    <w:rsid w:val="00C37A1C"/>
    <w:rsid w:val="00C552FA"/>
    <w:rsid w:val="00CA5570"/>
    <w:rsid w:val="00D21555"/>
    <w:rsid w:val="00E1763B"/>
    <w:rsid w:val="00E5780B"/>
    <w:rsid w:val="00E91ECB"/>
    <w:rsid w:val="00EA7257"/>
    <w:rsid w:val="00EB2FE5"/>
    <w:rsid w:val="00EF2247"/>
    <w:rsid w:val="00F05941"/>
    <w:rsid w:val="00FD1856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0F"/>
  </w:style>
  <w:style w:type="paragraph" w:styleId="Heading1">
    <w:name w:val="heading 1"/>
    <w:basedOn w:val="Normal"/>
    <w:next w:val="Normal"/>
    <w:qFormat/>
    <w:rsid w:val="0032340F"/>
    <w:pPr>
      <w:widowControl w:val="0"/>
      <w:outlineLvl w:val="0"/>
    </w:pPr>
    <w:rPr>
      <w:snapToGrid w:val="0"/>
      <w:sz w:val="44"/>
    </w:rPr>
  </w:style>
  <w:style w:type="paragraph" w:styleId="Heading2">
    <w:name w:val="heading 2"/>
    <w:basedOn w:val="Normal"/>
    <w:next w:val="Normal"/>
    <w:qFormat/>
    <w:rsid w:val="0032340F"/>
    <w:pPr>
      <w:widowControl w:val="0"/>
      <w:ind w:left="270" w:hanging="270"/>
      <w:outlineLvl w:val="1"/>
    </w:pPr>
    <w:rPr>
      <w:shadow/>
      <w:snapToGrid w:val="0"/>
      <w:sz w:val="32"/>
    </w:rPr>
  </w:style>
  <w:style w:type="paragraph" w:styleId="Heading3">
    <w:name w:val="heading 3"/>
    <w:basedOn w:val="Normal"/>
    <w:next w:val="Normal"/>
    <w:qFormat/>
    <w:rsid w:val="0032340F"/>
    <w:pPr>
      <w:widowControl w:val="0"/>
      <w:ind w:left="585" w:hanging="225"/>
      <w:outlineLvl w:val="2"/>
    </w:pPr>
    <w:rPr>
      <w:shadow/>
      <w:snapToGrid w:val="0"/>
      <w:sz w:val="28"/>
    </w:rPr>
  </w:style>
  <w:style w:type="paragraph" w:styleId="Heading4">
    <w:name w:val="heading 4"/>
    <w:basedOn w:val="Normal"/>
    <w:next w:val="Normal"/>
    <w:qFormat/>
    <w:rsid w:val="0032340F"/>
    <w:pPr>
      <w:widowControl w:val="0"/>
      <w:ind w:left="900" w:hanging="180"/>
      <w:outlineLvl w:val="3"/>
    </w:pPr>
    <w:rPr>
      <w:shadow/>
      <w:snapToGrid w:val="0"/>
      <w:sz w:val="24"/>
    </w:rPr>
  </w:style>
  <w:style w:type="paragraph" w:styleId="Heading5">
    <w:name w:val="heading 5"/>
    <w:basedOn w:val="Normal"/>
    <w:next w:val="Normal"/>
    <w:qFormat/>
    <w:rsid w:val="0032340F"/>
    <w:pPr>
      <w:widowControl w:val="0"/>
      <w:ind w:left="1260" w:hanging="180"/>
      <w:outlineLvl w:val="4"/>
    </w:pPr>
    <w:rPr>
      <w:shadow/>
      <w:snapToGrid w:val="0"/>
    </w:rPr>
  </w:style>
  <w:style w:type="paragraph" w:styleId="Heading6">
    <w:name w:val="heading 6"/>
    <w:basedOn w:val="Normal"/>
    <w:next w:val="Normal"/>
    <w:qFormat/>
    <w:rsid w:val="0032340F"/>
    <w:pPr>
      <w:widowControl w:val="0"/>
      <w:ind w:left="1620" w:hanging="180"/>
      <w:outlineLvl w:val="5"/>
    </w:pPr>
    <w:rPr>
      <w:shadow/>
      <w:snapToGrid w:val="0"/>
    </w:rPr>
  </w:style>
  <w:style w:type="paragraph" w:styleId="Heading7">
    <w:name w:val="heading 7"/>
    <w:basedOn w:val="Normal"/>
    <w:next w:val="Normal"/>
    <w:qFormat/>
    <w:rsid w:val="0032340F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2340F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32340F"/>
    <w:pPr>
      <w:keepNext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2340F"/>
    <w:rPr>
      <w:sz w:val="24"/>
    </w:rPr>
  </w:style>
  <w:style w:type="paragraph" w:styleId="ListParagraph">
    <w:name w:val="List Paragraph"/>
    <w:basedOn w:val="Normal"/>
    <w:uiPriority w:val="34"/>
    <w:qFormat/>
    <w:rsid w:val="00881C1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200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E5"/>
  </w:style>
  <w:style w:type="paragraph" w:styleId="Footer">
    <w:name w:val="footer"/>
    <w:basedOn w:val="Normal"/>
    <w:link w:val="FooterChar"/>
    <w:uiPriority w:val="99"/>
    <w:unhideWhenUsed/>
    <w:rsid w:val="00EB2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6360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88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4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32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437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75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3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9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70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2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3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88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1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3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3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3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8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200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04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549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229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328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822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37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150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8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9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8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7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6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8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1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5432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398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572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531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762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911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237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247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354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485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071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466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225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975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549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324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185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85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229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77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309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61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3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6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3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7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4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202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922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05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87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93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74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72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78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04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7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89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95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53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8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53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2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342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8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588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74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821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382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54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00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37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005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7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88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673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853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209">
          <w:marLeft w:val="128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710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668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742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873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094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490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501">
          <w:marLeft w:val="128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393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760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2759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697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683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646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882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48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33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107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960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653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938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9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14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7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6742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94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36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197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90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700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649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4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2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1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87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1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2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3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44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2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5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2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4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1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1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12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44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4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2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6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5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3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8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3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7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6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2561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114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355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141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579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75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45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9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7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7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7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4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43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7591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38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043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322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207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767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80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067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AN ORIENTATION TO ORGANIZATIONAL COMMUNICATION</vt:lpstr>
    </vt:vector>
  </TitlesOfParts>
  <Company>San Jose State University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AN ORIENTATION TO ORGANIZATIONAL COMMUNICATION</dc:title>
  <dc:creator>Federico Varona</dc:creator>
  <cp:lastModifiedBy>Fede</cp:lastModifiedBy>
  <cp:revision>13</cp:revision>
  <cp:lastPrinted>2009-09-29T16:43:00Z</cp:lastPrinted>
  <dcterms:created xsi:type="dcterms:W3CDTF">2010-04-25T17:28:00Z</dcterms:created>
  <dcterms:modified xsi:type="dcterms:W3CDTF">2010-04-25T17:57:00Z</dcterms:modified>
</cp:coreProperties>
</file>